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73" w:rsidRDefault="001F5173" w:rsidP="002B795A">
      <w:pPr>
        <w:spacing w:line="240" w:lineRule="auto"/>
        <w:ind w:left="2160" w:firstLine="720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Malua</w:t>
      </w:r>
      <w:proofErr w:type="spellEnd"/>
      <w:r>
        <w:rPr>
          <w:b/>
          <w:bCs/>
        </w:rPr>
        <w:t xml:space="preserve"> Theological College</w:t>
      </w:r>
    </w:p>
    <w:p w:rsidR="001F5173" w:rsidRDefault="001F5173" w:rsidP="00EA4665">
      <w:pPr>
        <w:spacing w:line="240" w:lineRule="auto"/>
        <w:ind w:left="1440" w:firstLine="720"/>
        <w:rPr>
          <w:b/>
          <w:bCs/>
        </w:rPr>
      </w:pPr>
      <w:r>
        <w:rPr>
          <w:b/>
          <w:bCs/>
        </w:rPr>
        <w:t>NT301</w:t>
      </w:r>
      <w:r w:rsidR="00F101AC">
        <w:rPr>
          <w:b/>
          <w:bCs/>
        </w:rPr>
        <w:t>A</w:t>
      </w:r>
      <w:r>
        <w:rPr>
          <w:b/>
          <w:bCs/>
        </w:rPr>
        <w:t xml:space="preserve"> – Jewish Literature Term 1</w:t>
      </w:r>
      <w:r w:rsidR="00F101AC">
        <w:rPr>
          <w:b/>
          <w:bCs/>
        </w:rPr>
        <w:t>, 201</w:t>
      </w:r>
      <w:r w:rsidR="00EA4665">
        <w:rPr>
          <w:b/>
          <w:bCs/>
        </w:rPr>
        <w:t>8</w:t>
      </w:r>
    </w:p>
    <w:p w:rsidR="001F5173" w:rsidRDefault="001F5173" w:rsidP="002B795A">
      <w:pPr>
        <w:spacing w:line="240" w:lineRule="auto"/>
        <w:ind w:left="2160" w:firstLine="720"/>
        <w:rPr>
          <w:b/>
          <w:bCs/>
        </w:rPr>
      </w:pPr>
      <w:r>
        <w:rPr>
          <w:b/>
          <w:bCs/>
        </w:rPr>
        <w:t>Assessment File</w:t>
      </w:r>
    </w:p>
    <w:p w:rsidR="001F5173" w:rsidRDefault="001F5173" w:rsidP="00E06546">
      <w:pPr>
        <w:rPr>
          <w:b/>
          <w:bCs/>
        </w:rPr>
      </w:pPr>
    </w:p>
    <w:p w:rsidR="00E06546" w:rsidRPr="0029637A" w:rsidRDefault="00E06546" w:rsidP="00E06546">
      <w:pPr>
        <w:rPr>
          <w:b/>
          <w:bCs/>
        </w:rPr>
      </w:pPr>
      <w:r w:rsidRPr="0029637A">
        <w:rPr>
          <w:b/>
          <w:bCs/>
        </w:rPr>
        <w:t>Course Assessments</w:t>
      </w:r>
    </w:p>
    <w:p w:rsidR="00E77885" w:rsidRDefault="00E77885" w:rsidP="002A4150">
      <w:pPr>
        <w:numPr>
          <w:ilvl w:val="0"/>
          <w:numId w:val="1"/>
        </w:numPr>
      </w:pPr>
      <w:r>
        <w:t xml:space="preserve">Task One: Presentation. Choose (a) passage(s) from the New Testament which contains an issue </w:t>
      </w:r>
      <w:r w:rsidR="002B795A">
        <w:t xml:space="preserve">or ambiguity </w:t>
      </w:r>
      <w:r>
        <w:t xml:space="preserve">with its interpretation. Consult the Jewish Literature we studied in class (Septuagint, Mishnah &amp; Talmud) to obtain a plausible explanation or interpretation of the issue in the text. </w:t>
      </w:r>
      <w:r w:rsidR="002A4150">
        <w:t xml:space="preserve">The passage may have a relevant inter-text in the Old Testament which may show a shift in interpretation of the issue. </w:t>
      </w:r>
    </w:p>
    <w:p w:rsidR="00E06546" w:rsidRDefault="00E06546" w:rsidP="00EA4665">
      <w:pPr>
        <w:numPr>
          <w:ilvl w:val="0"/>
          <w:numId w:val="2"/>
        </w:numPr>
      </w:pPr>
      <w:r>
        <w:t>Duration</w:t>
      </w:r>
      <w:r w:rsidR="001C00BD">
        <w:t>:</w:t>
      </w:r>
      <w:r>
        <w:t xml:space="preserve"> </w:t>
      </w:r>
      <w:r w:rsidR="00EA4665">
        <w:t>1</w:t>
      </w:r>
      <w:r>
        <w:t xml:space="preserve">0 minutes presentation, </w:t>
      </w:r>
      <w:r w:rsidR="00EA4665">
        <w:t>2</w:t>
      </w:r>
      <w:r>
        <w:t>0 minutes Questions &amp; Answers</w:t>
      </w:r>
    </w:p>
    <w:p w:rsidR="001C00BD" w:rsidRDefault="001C00BD" w:rsidP="00E06546">
      <w:pPr>
        <w:numPr>
          <w:ilvl w:val="0"/>
          <w:numId w:val="2"/>
        </w:numPr>
      </w:pPr>
      <w:r>
        <w:t>Date: As scheduled on the Course Outline</w:t>
      </w:r>
    </w:p>
    <w:p w:rsidR="001C00BD" w:rsidRDefault="001C00BD" w:rsidP="00E06546">
      <w:pPr>
        <w:numPr>
          <w:ilvl w:val="0"/>
          <w:numId w:val="2"/>
        </w:numPr>
      </w:pPr>
      <w:r>
        <w:t>Approximate time to be spent: 10 hours</w:t>
      </w:r>
    </w:p>
    <w:p w:rsidR="00E77885" w:rsidRDefault="00E77885" w:rsidP="001C00BD"/>
    <w:p w:rsidR="00E77885" w:rsidRDefault="00E77885" w:rsidP="00E77885">
      <w:pPr>
        <w:numPr>
          <w:ilvl w:val="0"/>
          <w:numId w:val="1"/>
        </w:numPr>
      </w:pPr>
      <w:r>
        <w:t xml:space="preserve">Task Two: Write-up. Compile in proper essay form an account of your findings and eventual interpretation of the issue in your selected text. </w:t>
      </w:r>
    </w:p>
    <w:p w:rsidR="00E77885" w:rsidRDefault="00B644F6" w:rsidP="00E77885">
      <w:pPr>
        <w:numPr>
          <w:ilvl w:val="0"/>
          <w:numId w:val="4"/>
        </w:numPr>
      </w:pPr>
      <w:r>
        <w:t>Word Limit: 2000 words</w:t>
      </w:r>
    </w:p>
    <w:p w:rsidR="00B644F6" w:rsidRDefault="00B644F6" w:rsidP="004F2925">
      <w:pPr>
        <w:numPr>
          <w:ilvl w:val="0"/>
          <w:numId w:val="4"/>
        </w:numPr>
      </w:pPr>
      <w:r>
        <w:t xml:space="preserve">Date Due: </w:t>
      </w:r>
      <w:r w:rsidR="000F1849">
        <w:t>1</w:t>
      </w:r>
      <w:r w:rsidR="004F2925">
        <w:t>3</w:t>
      </w:r>
      <w:r w:rsidR="000F1849" w:rsidRPr="000F1849">
        <w:rPr>
          <w:vertAlign w:val="superscript"/>
        </w:rPr>
        <w:t>th</w:t>
      </w:r>
      <w:r w:rsidR="000F1849">
        <w:t xml:space="preserve"> April 201</w:t>
      </w:r>
      <w:r w:rsidR="004F2925">
        <w:t>8</w:t>
      </w:r>
    </w:p>
    <w:p w:rsidR="00F70477" w:rsidRDefault="00F70477" w:rsidP="00E77885">
      <w:pPr>
        <w:numPr>
          <w:ilvl w:val="0"/>
          <w:numId w:val="4"/>
        </w:numPr>
      </w:pPr>
      <w:r>
        <w:t>Approximate time to be spent: 20 hours</w:t>
      </w:r>
    </w:p>
    <w:p w:rsidR="00222198" w:rsidRDefault="00222198" w:rsidP="00222198"/>
    <w:tbl>
      <w:tblPr>
        <w:tblW w:w="111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126"/>
        <w:gridCol w:w="1848"/>
        <w:gridCol w:w="2257"/>
        <w:gridCol w:w="2676"/>
      </w:tblGrid>
      <w:tr w:rsidR="00222198" w:rsidTr="0018589A">
        <w:trPr>
          <w:trHeight w:val="690"/>
        </w:trPr>
        <w:tc>
          <w:tcPr>
            <w:tcW w:w="2269" w:type="dxa"/>
          </w:tcPr>
          <w:p w:rsidR="00222198" w:rsidRPr="0018589A" w:rsidRDefault="00222198" w:rsidP="00222198">
            <w:pPr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Criteria for Assessment:</w:t>
            </w:r>
          </w:p>
        </w:tc>
        <w:tc>
          <w:tcPr>
            <w:tcW w:w="2126" w:type="dxa"/>
          </w:tcPr>
          <w:p w:rsidR="00222198" w:rsidRPr="0018589A" w:rsidRDefault="00222198" w:rsidP="0018589A">
            <w:pPr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8" w:type="dxa"/>
          </w:tcPr>
          <w:p w:rsidR="00222198" w:rsidRPr="0018589A" w:rsidRDefault="00222198" w:rsidP="0018589A">
            <w:pPr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57" w:type="dxa"/>
          </w:tcPr>
          <w:p w:rsidR="00222198" w:rsidRPr="0018589A" w:rsidRDefault="00222198" w:rsidP="0018589A">
            <w:pPr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676" w:type="dxa"/>
          </w:tcPr>
          <w:p w:rsidR="00222198" w:rsidRPr="0018589A" w:rsidRDefault="00222198" w:rsidP="0018589A">
            <w:pPr>
              <w:jc w:val="center"/>
              <w:rPr>
                <w:b/>
                <w:bCs/>
                <w:sz w:val="20"/>
                <w:szCs w:val="20"/>
              </w:rPr>
            </w:pPr>
            <w:r w:rsidRPr="0018589A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222198" w:rsidTr="0018589A">
        <w:trPr>
          <w:trHeight w:val="1183"/>
        </w:trPr>
        <w:tc>
          <w:tcPr>
            <w:tcW w:w="2269" w:type="dxa"/>
          </w:tcPr>
          <w:p w:rsidR="00222198" w:rsidRPr="0097602E" w:rsidRDefault="00022B3E" w:rsidP="00222198">
            <w:pPr>
              <w:rPr>
                <w:b/>
                <w:bCs/>
              </w:rPr>
            </w:pPr>
            <w:r w:rsidRPr="0097602E">
              <w:rPr>
                <w:b/>
                <w:bCs/>
                <w:sz w:val="20"/>
                <w:szCs w:val="20"/>
              </w:rPr>
              <w:t>Historical Context of the passage is identified and explored</w:t>
            </w:r>
          </w:p>
        </w:tc>
        <w:tc>
          <w:tcPr>
            <w:tcW w:w="2126" w:type="dxa"/>
          </w:tcPr>
          <w:p w:rsidR="00222198" w:rsidRDefault="00797524" w:rsidP="00222198">
            <w:r w:rsidRPr="0018589A">
              <w:rPr>
                <w:sz w:val="20"/>
                <w:szCs w:val="20"/>
              </w:rPr>
              <w:t>Excellent discussion around the historical context of the selected passage</w:t>
            </w:r>
          </w:p>
        </w:tc>
        <w:tc>
          <w:tcPr>
            <w:tcW w:w="1848" w:type="dxa"/>
          </w:tcPr>
          <w:p w:rsidR="00222198" w:rsidRDefault="00F16794" w:rsidP="00222198">
            <w:r w:rsidRPr="0018589A">
              <w:rPr>
                <w:sz w:val="20"/>
                <w:szCs w:val="20"/>
              </w:rPr>
              <w:t>Good discussion around the historical context of the selected passage</w:t>
            </w:r>
          </w:p>
        </w:tc>
        <w:tc>
          <w:tcPr>
            <w:tcW w:w="2257" w:type="dxa"/>
          </w:tcPr>
          <w:p w:rsidR="00222198" w:rsidRDefault="00B803EB" w:rsidP="00222198">
            <w:r w:rsidRPr="0018589A">
              <w:rPr>
                <w:sz w:val="20"/>
                <w:szCs w:val="20"/>
              </w:rPr>
              <w:t>Adequate discussion around the historical context of the selected passage</w:t>
            </w:r>
          </w:p>
        </w:tc>
        <w:tc>
          <w:tcPr>
            <w:tcW w:w="2676" w:type="dxa"/>
          </w:tcPr>
          <w:p w:rsidR="00222198" w:rsidRDefault="00B803EB" w:rsidP="00222198">
            <w:r w:rsidRPr="0018589A">
              <w:rPr>
                <w:sz w:val="20"/>
                <w:szCs w:val="20"/>
              </w:rPr>
              <w:t>Little or no discussion around the historical context of the selected passage</w:t>
            </w:r>
          </w:p>
        </w:tc>
      </w:tr>
      <w:tr w:rsidR="00222198" w:rsidTr="0018589A">
        <w:tc>
          <w:tcPr>
            <w:tcW w:w="2269" w:type="dxa"/>
          </w:tcPr>
          <w:p w:rsidR="00222198" w:rsidRPr="0097602E" w:rsidRDefault="00C11B25" w:rsidP="0018589A">
            <w:pPr>
              <w:ind w:left="-108"/>
              <w:rPr>
                <w:b/>
                <w:bCs/>
              </w:rPr>
            </w:pPr>
            <w:r w:rsidRPr="0097602E">
              <w:rPr>
                <w:b/>
                <w:bCs/>
                <w:sz w:val="20"/>
                <w:szCs w:val="20"/>
              </w:rPr>
              <w:t>Examination of the text’s main literary features</w:t>
            </w:r>
          </w:p>
        </w:tc>
        <w:tc>
          <w:tcPr>
            <w:tcW w:w="2126" w:type="dxa"/>
          </w:tcPr>
          <w:p w:rsidR="00222198" w:rsidRDefault="00346818" w:rsidP="00222198">
            <w:r w:rsidRPr="0018589A">
              <w:rPr>
                <w:sz w:val="20"/>
                <w:szCs w:val="20"/>
              </w:rPr>
              <w:t>Excellent discussion around the text’s main literary features</w:t>
            </w:r>
          </w:p>
        </w:tc>
        <w:tc>
          <w:tcPr>
            <w:tcW w:w="1848" w:type="dxa"/>
          </w:tcPr>
          <w:p w:rsidR="00222198" w:rsidRDefault="00686B89" w:rsidP="00222198">
            <w:r w:rsidRPr="0018589A">
              <w:rPr>
                <w:sz w:val="20"/>
                <w:szCs w:val="20"/>
              </w:rPr>
              <w:t>Good discussion around the text’s main literary features</w:t>
            </w:r>
          </w:p>
        </w:tc>
        <w:tc>
          <w:tcPr>
            <w:tcW w:w="2257" w:type="dxa"/>
          </w:tcPr>
          <w:p w:rsidR="00222198" w:rsidRDefault="006348E1" w:rsidP="00222198">
            <w:r w:rsidRPr="0018589A">
              <w:rPr>
                <w:sz w:val="20"/>
                <w:szCs w:val="20"/>
              </w:rPr>
              <w:t>Adequate discussion around the text’s main literary features</w:t>
            </w:r>
          </w:p>
        </w:tc>
        <w:tc>
          <w:tcPr>
            <w:tcW w:w="2676" w:type="dxa"/>
          </w:tcPr>
          <w:p w:rsidR="00222198" w:rsidRDefault="006348E1" w:rsidP="006348E1">
            <w:r w:rsidRPr="0018589A">
              <w:rPr>
                <w:sz w:val="20"/>
                <w:szCs w:val="20"/>
              </w:rPr>
              <w:t>Poor or inadequate discussion around the text’s main literary features</w:t>
            </w:r>
          </w:p>
        </w:tc>
      </w:tr>
      <w:tr w:rsidR="00222198" w:rsidTr="0018589A">
        <w:tc>
          <w:tcPr>
            <w:tcW w:w="2269" w:type="dxa"/>
          </w:tcPr>
          <w:p w:rsidR="00222198" w:rsidRPr="0097602E" w:rsidRDefault="00990E67" w:rsidP="00222198">
            <w:pPr>
              <w:rPr>
                <w:b/>
                <w:bCs/>
                <w:sz w:val="20"/>
                <w:szCs w:val="20"/>
              </w:rPr>
            </w:pPr>
            <w:r w:rsidRPr="0097602E">
              <w:rPr>
                <w:b/>
                <w:bCs/>
                <w:sz w:val="20"/>
                <w:szCs w:val="20"/>
              </w:rPr>
              <w:t>Major exegetical issues selected and discussed</w:t>
            </w:r>
          </w:p>
        </w:tc>
        <w:tc>
          <w:tcPr>
            <w:tcW w:w="2126" w:type="dxa"/>
          </w:tcPr>
          <w:p w:rsidR="00222198" w:rsidRDefault="00A40D56" w:rsidP="00222198">
            <w:r w:rsidRPr="0018589A">
              <w:rPr>
                <w:sz w:val="20"/>
                <w:szCs w:val="20"/>
              </w:rPr>
              <w:t>Excellent discussion around the major exegetical issues that arise</w:t>
            </w:r>
          </w:p>
        </w:tc>
        <w:tc>
          <w:tcPr>
            <w:tcW w:w="1848" w:type="dxa"/>
          </w:tcPr>
          <w:p w:rsidR="00222198" w:rsidRDefault="006740D3" w:rsidP="00222198">
            <w:r w:rsidRPr="0018589A">
              <w:rPr>
                <w:sz w:val="20"/>
                <w:szCs w:val="20"/>
              </w:rPr>
              <w:t>Good discussion around the major exegetical issues that arise</w:t>
            </w:r>
          </w:p>
        </w:tc>
        <w:tc>
          <w:tcPr>
            <w:tcW w:w="2257" w:type="dxa"/>
          </w:tcPr>
          <w:p w:rsidR="00222198" w:rsidRDefault="007E0BB2" w:rsidP="00222198">
            <w:r w:rsidRPr="0018589A">
              <w:rPr>
                <w:sz w:val="20"/>
                <w:szCs w:val="20"/>
              </w:rPr>
              <w:t xml:space="preserve">Adequate </w:t>
            </w:r>
            <w:r w:rsidR="006740D3" w:rsidRPr="0018589A">
              <w:rPr>
                <w:sz w:val="20"/>
                <w:szCs w:val="20"/>
              </w:rPr>
              <w:t>discussion around the major exegetical issues that arise</w:t>
            </w:r>
          </w:p>
        </w:tc>
        <w:tc>
          <w:tcPr>
            <w:tcW w:w="2676" w:type="dxa"/>
          </w:tcPr>
          <w:p w:rsidR="00222198" w:rsidRDefault="007E0BB2" w:rsidP="00222198">
            <w:r w:rsidRPr="0018589A">
              <w:rPr>
                <w:sz w:val="20"/>
                <w:szCs w:val="20"/>
              </w:rPr>
              <w:t>Inadequate, little or no discussion around the major exegetical issues that arise</w:t>
            </w:r>
          </w:p>
        </w:tc>
      </w:tr>
      <w:tr w:rsidR="00692888" w:rsidTr="0018589A">
        <w:tc>
          <w:tcPr>
            <w:tcW w:w="2269" w:type="dxa"/>
          </w:tcPr>
          <w:p w:rsidR="00692888" w:rsidRPr="0097602E" w:rsidRDefault="00692888" w:rsidP="00222198">
            <w:pPr>
              <w:rPr>
                <w:b/>
                <w:bCs/>
              </w:rPr>
            </w:pPr>
            <w:r w:rsidRPr="0097602E">
              <w:rPr>
                <w:b/>
                <w:bCs/>
                <w:sz w:val="20"/>
                <w:szCs w:val="20"/>
              </w:rPr>
              <w:lastRenderedPageBreak/>
              <w:t>Explore the contemporary  implications of passage for the Samoan context</w:t>
            </w:r>
          </w:p>
        </w:tc>
        <w:tc>
          <w:tcPr>
            <w:tcW w:w="2126" w:type="dxa"/>
          </w:tcPr>
          <w:p w:rsidR="00692888" w:rsidRDefault="00692888" w:rsidP="009562FC">
            <w:r w:rsidRPr="0018589A">
              <w:rPr>
                <w:sz w:val="20"/>
                <w:szCs w:val="20"/>
              </w:rPr>
              <w:t xml:space="preserve">Excellent discussion around the implications of the selected passage for the Samoan context. </w:t>
            </w:r>
          </w:p>
        </w:tc>
        <w:tc>
          <w:tcPr>
            <w:tcW w:w="1848" w:type="dxa"/>
          </w:tcPr>
          <w:p w:rsidR="00692888" w:rsidRDefault="00692888" w:rsidP="00222198">
            <w:r>
              <w:rPr>
                <w:sz w:val="20"/>
                <w:szCs w:val="20"/>
              </w:rPr>
              <w:t>Good</w:t>
            </w:r>
            <w:r w:rsidRPr="0018589A">
              <w:rPr>
                <w:sz w:val="20"/>
                <w:szCs w:val="20"/>
              </w:rPr>
              <w:t xml:space="preserve"> discussion around the implications of the selected passage for the Samoan context.</w:t>
            </w:r>
          </w:p>
        </w:tc>
        <w:tc>
          <w:tcPr>
            <w:tcW w:w="2257" w:type="dxa"/>
          </w:tcPr>
          <w:p w:rsidR="00692888" w:rsidRDefault="00692888" w:rsidP="00222198">
            <w:r>
              <w:rPr>
                <w:sz w:val="20"/>
                <w:szCs w:val="20"/>
              </w:rPr>
              <w:t>Adequate</w:t>
            </w:r>
            <w:r w:rsidRPr="0018589A">
              <w:rPr>
                <w:sz w:val="20"/>
                <w:szCs w:val="20"/>
              </w:rPr>
              <w:t xml:space="preserve"> discussion around the implications of the selected passage for the Samoan context.</w:t>
            </w:r>
          </w:p>
        </w:tc>
        <w:tc>
          <w:tcPr>
            <w:tcW w:w="2676" w:type="dxa"/>
          </w:tcPr>
          <w:p w:rsidR="00692888" w:rsidRDefault="00692888" w:rsidP="006B1D4C">
            <w:r>
              <w:rPr>
                <w:sz w:val="20"/>
                <w:szCs w:val="20"/>
              </w:rPr>
              <w:t>Inadequate</w:t>
            </w:r>
            <w:r w:rsidRPr="0018589A">
              <w:rPr>
                <w:sz w:val="20"/>
                <w:szCs w:val="20"/>
              </w:rPr>
              <w:t xml:space="preserve"> discussion around the implications of the selected passage for the Samoan context.</w:t>
            </w:r>
          </w:p>
        </w:tc>
      </w:tr>
      <w:tr w:rsidR="00692888" w:rsidTr="0018589A">
        <w:tc>
          <w:tcPr>
            <w:tcW w:w="2269" w:type="dxa"/>
          </w:tcPr>
          <w:p w:rsidR="00692888" w:rsidRPr="0097602E" w:rsidRDefault="0099331B" w:rsidP="0099331B">
            <w:pPr>
              <w:rPr>
                <w:b/>
                <w:bCs/>
                <w:sz w:val="20"/>
                <w:szCs w:val="20"/>
              </w:rPr>
            </w:pPr>
            <w:r w:rsidRPr="0097602E">
              <w:rPr>
                <w:b/>
                <w:bCs/>
                <w:sz w:val="20"/>
                <w:szCs w:val="20"/>
              </w:rPr>
              <w:t xml:space="preserve">Quality of written expression </w:t>
            </w:r>
          </w:p>
        </w:tc>
        <w:tc>
          <w:tcPr>
            <w:tcW w:w="2126" w:type="dxa"/>
          </w:tcPr>
          <w:p w:rsidR="00692888" w:rsidRPr="00EC49F2" w:rsidRDefault="003E3197" w:rsidP="00222198">
            <w:pPr>
              <w:rPr>
                <w:sz w:val="20"/>
                <w:szCs w:val="20"/>
              </w:rPr>
            </w:pPr>
            <w:r w:rsidRPr="00EC49F2">
              <w:rPr>
                <w:sz w:val="20"/>
                <w:szCs w:val="20"/>
              </w:rPr>
              <w:t>Very high standard in structure, written expression, editing, spelling and style</w:t>
            </w:r>
          </w:p>
        </w:tc>
        <w:tc>
          <w:tcPr>
            <w:tcW w:w="1848" w:type="dxa"/>
          </w:tcPr>
          <w:p w:rsidR="00692888" w:rsidRPr="00C26B3D" w:rsidRDefault="00EC49F2" w:rsidP="00222198">
            <w:pPr>
              <w:rPr>
                <w:sz w:val="20"/>
                <w:szCs w:val="20"/>
              </w:rPr>
            </w:pPr>
            <w:r w:rsidRPr="00C26B3D">
              <w:rPr>
                <w:sz w:val="20"/>
                <w:szCs w:val="20"/>
              </w:rPr>
              <w:t>High standard but further work needed in structure, writing style &amp; editing</w:t>
            </w:r>
          </w:p>
        </w:tc>
        <w:tc>
          <w:tcPr>
            <w:tcW w:w="2257" w:type="dxa"/>
          </w:tcPr>
          <w:p w:rsidR="00692888" w:rsidRPr="000D01AD" w:rsidRDefault="00AB38E4" w:rsidP="00AB38E4">
            <w:pPr>
              <w:rPr>
                <w:sz w:val="20"/>
                <w:szCs w:val="20"/>
              </w:rPr>
            </w:pPr>
            <w:r w:rsidRPr="000D01AD">
              <w:rPr>
                <w:sz w:val="20"/>
                <w:szCs w:val="20"/>
              </w:rPr>
              <w:t xml:space="preserve">Good structure but many errors throughout review </w:t>
            </w:r>
          </w:p>
        </w:tc>
        <w:tc>
          <w:tcPr>
            <w:tcW w:w="2676" w:type="dxa"/>
          </w:tcPr>
          <w:p w:rsidR="00692888" w:rsidRPr="001B6383" w:rsidRDefault="001B6383" w:rsidP="00074096">
            <w:pPr>
              <w:rPr>
                <w:sz w:val="20"/>
                <w:szCs w:val="20"/>
              </w:rPr>
            </w:pPr>
            <w:r w:rsidRPr="001B6383">
              <w:rPr>
                <w:sz w:val="20"/>
                <w:szCs w:val="20"/>
              </w:rPr>
              <w:t xml:space="preserve">Very poor – many grammatical and spelling errors. Not up to </w:t>
            </w:r>
            <w:r w:rsidR="00074096">
              <w:rPr>
                <w:sz w:val="20"/>
                <w:szCs w:val="20"/>
              </w:rPr>
              <w:t>degree</w:t>
            </w:r>
            <w:r w:rsidRPr="001B6383">
              <w:rPr>
                <w:sz w:val="20"/>
                <w:szCs w:val="20"/>
              </w:rPr>
              <w:t xml:space="preserve"> level standard.</w:t>
            </w:r>
          </w:p>
        </w:tc>
      </w:tr>
      <w:tr w:rsidR="00AB065A" w:rsidTr="0018589A">
        <w:tc>
          <w:tcPr>
            <w:tcW w:w="2269" w:type="dxa"/>
          </w:tcPr>
          <w:p w:rsidR="00AB065A" w:rsidRPr="0097602E" w:rsidRDefault="00AB065A" w:rsidP="0099331B">
            <w:pPr>
              <w:rPr>
                <w:b/>
                <w:bCs/>
                <w:sz w:val="20"/>
                <w:szCs w:val="20"/>
              </w:rPr>
            </w:pPr>
            <w:r w:rsidRPr="0097602E">
              <w:rPr>
                <w:b/>
                <w:bCs/>
                <w:sz w:val="20"/>
                <w:szCs w:val="20"/>
              </w:rPr>
              <w:t>Accuracy in referencing and bibliography</w:t>
            </w:r>
          </w:p>
        </w:tc>
        <w:tc>
          <w:tcPr>
            <w:tcW w:w="2126" w:type="dxa"/>
          </w:tcPr>
          <w:p w:rsidR="00AB065A" w:rsidRPr="00EC49F2" w:rsidRDefault="00AB065A" w:rsidP="00EB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referencing and bibliography accurate and consistent according to the Document &amp;  Referencing Style Guide for MTC</w:t>
            </w:r>
          </w:p>
        </w:tc>
        <w:tc>
          <w:tcPr>
            <w:tcW w:w="1848" w:type="dxa"/>
          </w:tcPr>
          <w:p w:rsidR="00AB065A" w:rsidRPr="00EC49F2" w:rsidRDefault="00AB065A" w:rsidP="006B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referencing and bibliography accurate and consistent according to the Document &amp;  Referencing Style Guide for MTC</w:t>
            </w:r>
          </w:p>
        </w:tc>
        <w:tc>
          <w:tcPr>
            <w:tcW w:w="2257" w:type="dxa"/>
          </w:tcPr>
          <w:p w:rsidR="00AB065A" w:rsidRPr="000D01AD" w:rsidRDefault="009E13C2" w:rsidP="00AB3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 inaccuracies in referencing and bibliography</w:t>
            </w:r>
          </w:p>
        </w:tc>
        <w:tc>
          <w:tcPr>
            <w:tcW w:w="2676" w:type="dxa"/>
          </w:tcPr>
          <w:p w:rsidR="00AB065A" w:rsidRPr="001B6383" w:rsidRDefault="004D4FC6" w:rsidP="00074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Inadequate referencing and/or no bibliography</w:t>
            </w:r>
          </w:p>
        </w:tc>
      </w:tr>
    </w:tbl>
    <w:p w:rsidR="00222198" w:rsidRDefault="00222198" w:rsidP="00222198"/>
    <w:p w:rsidR="00E77885" w:rsidRDefault="00D73147" w:rsidP="009C0F15">
      <w:pPr>
        <w:numPr>
          <w:ilvl w:val="0"/>
          <w:numId w:val="1"/>
        </w:numPr>
      </w:pPr>
      <w:r>
        <w:t xml:space="preserve">Task Three: A three-hour Written Examination will be conducted at the end of the course during the Examination Week for the college. </w:t>
      </w:r>
      <w:r w:rsidR="006E2101">
        <w:t>The actual date for the exam will be advised in due course. The exam will be in accordance with the requirements stipulated in the College Handbook.</w:t>
      </w:r>
      <w:r>
        <w:t xml:space="preserve"> </w:t>
      </w:r>
    </w:p>
    <w:sectPr w:rsidR="00E77885" w:rsidSect="002C1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BL Greek">
    <w:altName w:val="Times New Roman"/>
    <w:charset w:val="00"/>
    <w:family w:val="auto"/>
    <w:pitch w:val="variable"/>
    <w:sig w:usb0="00000001" w:usb1="0001A0CB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wgrkl">
    <w:altName w:val="Courier New"/>
    <w:charset w:val="00"/>
    <w:family w:val="auto"/>
    <w:pitch w:val="variable"/>
    <w:sig w:usb0="A0000027" w:usb1="0000000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3251"/>
    <w:multiLevelType w:val="hybridMultilevel"/>
    <w:tmpl w:val="30C43162"/>
    <w:lvl w:ilvl="0" w:tplc="FA2AC5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363F4"/>
    <w:multiLevelType w:val="hybridMultilevel"/>
    <w:tmpl w:val="A4783A62"/>
    <w:lvl w:ilvl="0" w:tplc="C63CA6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569F"/>
    <w:multiLevelType w:val="hybridMultilevel"/>
    <w:tmpl w:val="618CC78E"/>
    <w:lvl w:ilvl="0" w:tplc="077EE1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02C2B"/>
    <w:multiLevelType w:val="hybridMultilevel"/>
    <w:tmpl w:val="FBACB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6"/>
    <w:rsid w:val="00022B3E"/>
    <w:rsid w:val="00074096"/>
    <w:rsid w:val="000D01AD"/>
    <w:rsid w:val="000F1849"/>
    <w:rsid w:val="0018589A"/>
    <w:rsid w:val="001B6383"/>
    <w:rsid w:val="001C00BD"/>
    <w:rsid w:val="001E0803"/>
    <w:rsid w:val="001F5173"/>
    <w:rsid w:val="00222198"/>
    <w:rsid w:val="0029637A"/>
    <w:rsid w:val="002A4150"/>
    <w:rsid w:val="002B795A"/>
    <w:rsid w:val="002C1513"/>
    <w:rsid w:val="00346818"/>
    <w:rsid w:val="003E3197"/>
    <w:rsid w:val="0040068C"/>
    <w:rsid w:val="00425AF9"/>
    <w:rsid w:val="004D4FC6"/>
    <w:rsid w:val="004E5ED4"/>
    <w:rsid w:val="004F2925"/>
    <w:rsid w:val="005943B2"/>
    <w:rsid w:val="006348E1"/>
    <w:rsid w:val="00647466"/>
    <w:rsid w:val="00672286"/>
    <w:rsid w:val="006740D3"/>
    <w:rsid w:val="00686B89"/>
    <w:rsid w:val="00692888"/>
    <w:rsid w:val="006B1D4C"/>
    <w:rsid w:val="006E2101"/>
    <w:rsid w:val="00742BB9"/>
    <w:rsid w:val="00747470"/>
    <w:rsid w:val="00755E0D"/>
    <w:rsid w:val="00797524"/>
    <w:rsid w:val="007E0BB2"/>
    <w:rsid w:val="00852283"/>
    <w:rsid w:val="009562FC"/>
    <w:rsid w:val="0097602E"/>
    <w:rsid w:val="00990E67"/>
    <w:rsid w:val="0099331B"/>
    <w:rsid w:val="009C0F15"/>
    <w:rsid w:val="009E13C2"/>
    <w:rsid w:val="00A40D56"/>
    <w:rsid w:val="00A770FC"/>
    <w:rsid w:val="00AB065A"/>
    <w:rsid w:val="00AB38E4"/>
    <w:rsid w:val="00B644F6"/>
    <w:rsid w:val="00B803EB"/>
    <w:rsid w:val="00BF0942"/>
    <w:rsid w:val="00C11B25"/>
    <w:rsid w:val="00C26B3D"/>
    <w:rsid w:val="00D73147"/>
    <w:rsid w:val="00E06546"/>
    <w:rsid w:val="00E77885"/>
    <w:rsid w:val="00E972F1"/>
    <w:rsid w:val="00EA4665"/>
    <w:rsid w:val="00EB7A2D"/>
    <w:rsid w:val="00EC49F2"/>
    <w:rsid w:val="00ED2FA5"/>
    <w:rsid w:val="00F101AC"/>
    <w:rsid w:val="00F16794"/>
    <w:rsid w:val="00F70477"/>
    <w:rsid w:val="00F7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EC2FA-84AC-43A4-87D3-BE68117C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BL Greek" w:eastAsia="Calibri" w:hAnsi="SBL Greek" w:cs="Bwgrkl"/>
        <w:lang w:val="en-AU" w:eastAsia="en-AU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13"/>
    <w:pPr>
      <w:spacing w:after="200" w:line="276" w:lineRule="auto"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1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Annie</cp:lastModifiedBy>
  <cp:revision>2</cp:revision>
  <dcterms:created xsi:type="dcterms:W3CDTF">2018-03-26T20:17:00Z</dcterms:created>
  <dcterms:modified xsi:type="dcterms:W3CDTF">2018-03-26T20:17:00Z</dcterms:modified>
</cp:coreProperties>
</file>